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51D0" w14:textId="77777777" w:rsidR="006E5E28" w:rsidRDefault="006E5E28"/>
    <w:p w14:paraId="57925A93" w14:textId="77777777" w:rsidR="009B2AB4" w:rsidRDefault="009B2AB4"/>
    <w:p w14:paraId="24A99438" w14:textId="77777777" w:rsidR="009B2AB4" w:rsidRPr="009B2AB4" w:rsidRDefault="009B2AB4" w:rsidP="009B2AB4">
      <w:pPr>
        <w:jc w:val="center"/>
        <w:rPr>
          <w:rFonts w:ascii="Arial" w:eastAsia="Times New Roman" w:hAnsi="Arial" w:cs="Times New Roman"/>
          <w:b/>
          <w:bCs/>
          <w:color w:val="000000"/>
          <w:sz w:val="23"/>
          <w:szCs w:val="23"/>
        </w:rPr>
      </w:pPr>
      <w:r w:rsidRPr="009B2AB4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br/>
        <w:t>Article 434-4</w:t>
      </w:r>
      <w:r w:rsidR="00E056D9">
        <w:rPr>
          <w:rFonts w:ascii="Arial" w:eastAsia="Times New Roman" w:hAnsi="Arial" w:cs="Times New Roman"/>
          <w:b/>
          <w:bCs/>
          <w:color w:val="000000"/>
          <w:sz w:val="23"/>
          <w:szCs w:val="23"/>
        </w:rPr>
        <w:t xml:space="preserve"> du Code Pénal.</w:t>
      </w:r>
      <w:bookmarkStart w:id="0" w:name="_GoBack"/>
      <w:bookmarkEnd w:id="0"/>
    </w:p>
    <w:p w14:paraId="18A7E184" w14:textId="77777777" w:rsidR="009B2AB4" w:rsidRPr="009B2AB4" w:rsidRDefault="009B2AB4" w:rsidP="009B2AB4">
      <w:pPr>
        <w:numPr>
          <w:ilvl w:val="0"/>
          <w:numId w:val="1"/>
        </w:numPr>
        <w:spacing w:before="100" w:beforeAutospacing="1" w:after="100" w:afterAutospacing="1"/>
        <w:ind w:left="180"/>
        <w:jc w:val="center"/>
        <w:rPr>
          <w:rFonts w:ascii="Arial" w:eastAsia="Times New Roman" w:hAnsi="Arial" w:cs="Times New Roman"/>
          <w:color w:val="000000"/>
          <w:sz w:val="19"/>
          <w:szCs w:val="19"/>
        </w:rPr>
      </w:pPr>
      <w:r w:rsidRPr="009B2AB4">
        <w:rPr>
          <w:rFonts w:ascii="Arial" w:eastAsia="Times New Roman" w:hAnsi="Arial" w:cs="Times New Roman"/>
          <w:color w:val="000000"/>
          <w:sz w:val="19"/>
          <w:szCs w:val="19"/>
        </w:rPr>
        <w:t>Modifié par </w:t>
      </w:r>
      <w:hyperlink r:id="rId6" w:anchor="LEGIARTI000006716442" w:history="1">
        <w:r w:rsidRPr="009B2AB4">
          <w:rPr>
            <w:rFonts w:ascii="Arial" w:eastAsia="Times New Roman" w:hAnsi="Arial" w:cs="Times New Roman"/>
            <w:color w:val="336699"/>
            <w:sz w:val="19"/>
            <w:szCs w:val="19"/>
            <w:u w:val="single"/>
          </w:rPr>
          <w:t>Ordonnance n°2000-916 du 19 septembre 2000 - art. 3 (V) JORF 22 septembre 2000 en vigueur le 1er janvier 2002</w:t>
        </w:r>
      </w:hyperlink>
    </w:p>
    <w:p w14:paraId="7B834F21" w14:textId="77777777" w:rsidR="009B2AB4" w:rsidRPr="009B2AB4" w:rsidRDefault="009B2AB4" w:rsidP="009B2AB4">
      <w:pPr>
        <w:spacing w:before="180" w:after="180"/>
        <w:rPr>
          <w:rFonts w:ascii="Arial" w:hAnsi="Arial" w:cs="Times New Roman"/>
          <w:color w:val="000000"/>
          <w:sz w:val="19"/>
          <w:szCs w:val="19"/>
        </w:rPr>
      </w:pPr>
      <w:r w:rsidRPr="009B2AB4">
        <w:rPr>
          <w:rFonts w:ascii="Arial" w:hAnsi="Arial" w:cs="Times New Roman"/>
          <w:color w:val="000000"/>
          <w:sz w:val="19"/>
          <w:szCs w:val="19"/>
        </w:rPr>
        <w:t>Est puni de trois ans d'emprisonnement et de 45 000 euros d'amende le fait, en vue de faire obstacle à la manifestation de la vérité :</w:t>
      </w:r>
    </w:p>
    <w:p w14:paraId="777F9E72" w14:textId="77777777" w:rsidR="009B2AB4" w:rsidRPr="009B2AB4" w:rsidRDefault="009B2AB4" w:rsidP="009B2AB4">
      <w:pPr>
        <w:spacing w:before="180" w:after="180"/>
        <w:rPr>
          <w:rFonts w:ascii="Arial" w:hAnsi="Arial" w:cs="Times New Roman"/>
          <w:color w:val="000000"/>
          <w:sz w:val="19"/>
          <w:szCs w:val="19"/>
        </w:rPr>
      </w:pPr>
      <w:r w:rsidRPr="009B2AB4">
        <w:rPr>
          <w:rFonts w:ascii="Arial" w:hAnsi="Arial" w:cs="Times New Roman"/>
          <w:color w:val="000000"/>
          <w:sz w:val="19"/>
          <w:szCs w:val="19"/>
        </w:rPr>
        <w:t>1° De modifier l'état des lieux d'un crime ou d'un délit soit par l'altération, la falsification ou l'effacement des traces ou indices, soit par l'apport, le déplacement ou la suppression d'objets quelconques ;</w:t>
      </w:r>
    </w:p>
    <w:p w14:paraId="75EE662F" w14:textId="77777777" w:rsidR="009B2AB4" w:rsidRPr="009B2AB4" w:rsidRDefault="009B2AB4" w:rsidP="009B2AB4">
      <w:pPr>
        <w:spacing w:before="180" w:after="180"/>
        <w:rPr>
          <w:rFonts w:ascii="Arial" w:hAnsi="Arial" w:cs="Times New Roman"/>
          <w:color w:val="000000"/>
          <w:sz w:val="19"/>
          <w:szCs w:val="19"/>
        </w:rPr>
      </w:pPr>
      <w:r w:rsidRPr="009B2AB4">
        <w:rPr>
          <w:rFonts w:ascii="Arial" w:hAnsi="Arial" w:cs="Times New Roman"/>
          <w:color w:val="000000"/>
          <w:sz w:val="19"/>
          <w:szCs w:val="19"/>
        </w:rPr>
        <w:t>2° De détruire, soustraire, receler ou altérer un document public ou privé ou un objet de nature à faciliter la découverte d'un crime ou d'un délit, la recherche des preuves ou la condamnation des coupables.</w:t>
      </w:r>
    </w:p>
    <w:p w14:paraId="55D31322" w14:textId="77777777" w:rsidR="009B2AB4" w:rsidRPr="009B2AB4" w:rsidRDefault="009B2AB4" w:rsidP="009B2AB4">
      <w:pPr>
        <w:spacing w:before="180" w:after="180"/>
        <w:rPr>
          <w:rFonts w:ascii="Arial" w:hAnsi="Arial" w:cs="Times New Roman"/>
          <w:color w:val="000000"/>
          <w:sz w:val="19"/>
          <w:szCs w:val="19"/>
        </w:rPr>
      </w:pPr>
      <w:r w:rsidRPr="009B2AB4">
        <w:rPr>
          <w:rFonts w:ascii="Arial" w:hAnsi="Arial" w:cs="Times New Roman"/>
          <w:color w:val="000000"/>
          <w:sz w:val="19"/>
          <w:szCs w:val="19"/>
        </w:rPr>
        <w:t>Lorsque les faits prévus au présent article sont commis par une personne qui, par ses fonctions, est appelée à concourir à la manifestation de la vérité, la peine est portée à cinq ans d'emprisonnement et à 75 000 euros d'amende.</w:t>
      </w:r>
    </w:p>
    <w:p w14:paraId="1D91D526" w14:textId="77777777" w:rsidR="009B2AB4" w:rsidRPr="009B2AB4" w:rsidRDefault="009B2AB4" w:rsidP="009B2AB4">
      <w:pPr>
        <w:rPr>
          <w:rFonts w:ascii="Times" w:eastAsia="Times New Roman" w:hAnsi="Times" w:cs="Times New Roman"/>
          <w:sz w:val="20"/>
          <w:szCs w:val="20"/>
        </w:rPr>
      </w:pPr>
    </w:p>
    <w:p w14:paraId="7EAAC574" w14:textId="77777777" w:rsidR="009B2AB4" w:rsidRDefault="009B2AB4"/>
    <w:sectPr w:rsidR="009B2AB4" w:rsidSect="00020726">
      <w:pgSz w:w="12240" w:h="15840"/>
      <w:pgMar w:top="851" w:right="851" w:bottom="851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10027"/>
    <w:multiLevelType w:val="multilevel"/>
    <w:tmpl w:val="26A8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B4"/>
    <w:rsid w:val="00020726"/>
    <w:rsid w:val="006E5E28"/>
    <w:rsid w:val="008B15DE"/>
    <w:rsid w:val="009B2AB4"/>
    <w:rsid w:val="00A47EDA"/>
    <w:rsid w:val="00CC3D47"/>
    <w:rsid w:val="00E0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ED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B2AB4"/>
  </w:style>
  <w:style w:type="character" w:styleId="Lienhypertexte">
    <w:name w:val="Hyperlink"/>
    <w:basedOn w:val="Policepardfaut"/>
    <w:uiPriority w:val="99"/>
    <w:semiHidden/>
    <w:unhideWhenUsed/>
    <w:rsid w:val="009B2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9B2AB4"/>
  </w:style>
  <w:style w:type="character" w:styleId="Lienhypertexte">
    <w:name w:val="Hyperlink"/>
    <w:basedOn w:val="Policepardfaut"/>
    <w:uiPriority w:val="99"/>
    <w:semiHidden/>
    <w:unhideWhenUsed/>
    <w:rsid w:val="009B2A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2AB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39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legifrance.gouv.fr/affichTexteArticle.do;jsessionid=F6B5E4984C1B6E1C9694062188695C91.tplgfr21s_2?cidTexte=JORFTEXT000000219672&amp;idArticle=LEGIARTI000006716442&amp;dateTexte=20190211&amp;categorieLien=i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1007</Characters>
  <Application>Microsoft Macintosh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2019-02-11T08:30:00Z</dcterms:created>
  <dcterms:modified xsi:type="dcterms:W3CDTF">2019-02-11T08:32:00Z</dcterms:modified>
</cp:coreProperties>
</file>